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12B9858B" w:rsidR="000D195A" w:rsidRPr="00FE0F7F" w:rsidRDefault="006B7F16" w:rsidP="000D195A">
      <w:pPr>
        <w:spacing w:after="0"/>
        <w:rPr>
          <w:rFonts w:ascii="Garamond" w:hAnsi="Garamond"/>
          <w:b/>
          <w:bCs/>
        </w:rPr>
      </w:pPr>
      <w:r w:rsidRPr="0052366B">
        <w:rPr>
          <w:rFonts w:ascii="Garamond" w:hAnsi="Garamond"/>
          <w:b/>
          <w:bCs/>
        </w:rPr>
        <w:t>6 MAGGIO</w:t>
      </w:r>
      <w:r w:rsidR="0072737A" w:rsidRPr="0052366B">
        <w:rPr>
          <w:rFonts w:ascii="Garamond" w:hAnsi="Garamond"/>
          <w:b/>
          <w:bCs/>
        </w:rPr>
        <w:t xml:space="preserve"> – </w:t>
      </w:r>
      <w:r w:rsidRPr="0052366B">
        <w:rPr>
          <w:rFonts w:ascii="Garamond" w:hAnsi="Garamond"/>
          <w:b/>
          <w:bCs/>
        </w:rPr>
        <w:t>24 LUGLIO</w:t>
      </w:r>
      <w:r w:rsidR="0072737A" w:rsidRPr="0052366B">
        <w:rPr>
          <w:rFonts w:ascii="Garamond" w:hAnsi="Garamond"/>
          <w:b/>
          <w:bCs/>
        </w:rPr>
        <w:t xml:space="preserve"> 2027</w:t>
      </w:r>
    </w:p>
    <w:p w14:paraId="7967D84D" w14:textId="6766CEF9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E232D2" w:rsidRPr="00E232D2">
        <w:rPr>
          <w:rFonts w:ascii="Garamond" w:hAnsi="Garamond"/>
          <w:b/>
          <w:bCs/>
        </w:rPr>
        <w:t>BIBLIOTECA NAZIONALE BRAIDENSE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226A94C4" w14:textId="3C5D92FF" w:rsidR="00A80237" w:rsidRDefault="006B7F16" w:rsidP="00E232D2">
      <w:pPr>
        <w:spacing w:after="0"/>
        <w:rPr>
          <w:rFonts w:ascii="Garamond" w:hAnsi="Garamond"/>
          <w:b/>
          <w:bCs/>
        </w:rPr>
      </w:pPr>
      <w:r w:rsidRPr="006B7F16">
        <w:rPr>
          <w:rFonts w:ascii="Garamond" w:hAnsi="Garamond"/>
          <w:b/>
          <w:bCs/>
        </w:rPr>
        <w:t xml:space="preserve">CELEBRAZIONI DI ALESSANDRO MANZONI </w:t>
      </w:r>
    </w:p>
    <w:p w14:paraId="6343DAD6" w14:textId="77777777" w:rsidR="00A80237" w:rsidRPr="003C3D33" w:rsidRDefault="00A80237" w:rsidP="00A80237">
      <w:pPr>
        <w:spacing w:after="0"/>
        <w:rPr>
          <w:rFonts w:ascii="Garamond" w:hAnsi="Garamond"/>
          <w:b/>
          <w:bCs/>
          <w:i/>
          <w:iCs/>
        </w:rPr>
      </w:pPr>
    </w:p>
    <w:p w14:paraId="1DC506E9" w14:textId="15CEFB17" w:rsidR="00CE210C" w:rsidRDefault="006B7F16" w:rsidP="006B7F16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In collaborazione con </w:t>
      </w:r>
      <w:r w:rsidRPr="006B7F16">
        <w:rPr>
          <w:rFonts w:ascii="Garamond" w:hAnsi="Garamond"/>
          <w:b/>
          <w:bCs/>
        </w:rPr>
        <w:t>il Centro Nazionale Studi Manzoniani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0433C10E" w14:textId="00D0D56C" w:rsidR="00400A0C" w:rsidRPr="00400A0C" w:rsidRDefault="00400A0C" w:rsidP="00400A0C">
      <w:pPr>
        <w:spacing w:after="0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In occasione dei </w:t>
      </w:r>
      <w:r w:rsidRPr="00BD3D57">
        <w:rPr>
          <w:rFonts w:ascii="Garamond" w:hAnsi="Garamond"/>
          <w:sz w:val="22"/>
          <w:szCs w:val="22"/>
        </w:rPr>
        <w:t xml:space="preserve">200 anni dalla prima pubblicazione de </w:t>
      </w:r>
      <w:r w:rsidRPr="00400A0C">
        <w:rPr>
          <w:rFonts w:ascii="Garamond" w:hAnsi="Garamond"/>
          <w:b/>
          <w:bCs/>
          <w:i/>
          <w:iCs/>
          <w:sz w:val="22"/>
          <w:szCs w:val="22"/>
        </w:rPr>
        <w:t>I promessi sposi</w:t>
      </w:r>
      <w:r>
        <w:rPr>
          <w:rFonts w:ascii="Garamond" w:hAnsi="Garamond"/>
          <w:sz w:val="22"/>
          <w:szCs w:val="22"/>
        </w:rPr>
        <w:t>, l</w:t>
      </w:r>
      <w:r w:rsidR="00BD3D57" w:rsidRPr="00BD3D57">
        <w:rPr>
          <w:rFonts w:ascii="Garamond" w:hAnsi="Garamond"/>
          <w:sz w:val="22"/>
          <w:szCs w:val="22"/>
        </w:rPr>
        <w:t xml:space="preserve">a Fondazione «Centro Nazionale Studi Manzoniani» e la Pinacoteca di Brera/Biblioteca Nazionale Braidense </w:t>
      </w:r>
      <w:r w:rsidR="00134E36">
        <w:rPr>
          <w:rFonts w:ascii="Garamond" w:hAnsi="Garamond"/>
          <w:b/>
          <w:bCs/>
          <w:sz w:val="22"/>
          <w:szCs w:val="22"/>
        </w:rPr>
        <w:t>propongono</w:t>
      </w:r>
      <w:r w:rsidR="00BD3D57" w:rsidRPr="00400A0C">
        <w:rPr>
          <w:rFonts w:ascii="Garamond" w:hAnsi="Garamond"/>
          <w:b/>
          <w:bCs/>
          <w:sz w:val="22"/>
          <w:szCs w:val="22"/>
        </w:rPr>
        <w:t xml:space="preserve"> </w:t>
      </w:r>
      <w:r w:rsidRPr="00400A0C">
        <w:rPr>
          <w:rFonts w:ascii="Garamond" w:hAnsi="Garamond"/>
          <w:b/>
          <w:bCs/>
          <w:sz w:val="22"/>
          <w:szCs w:val="22"/>
        </w:rPr>
        <w:t>dal 6 maggio al 24 luglio 2027</w:t>
      </w:r>
      <w:r>
        <w:rPr>
          <w:rFonts w:ascii="Garamond" w:hAnsi="Garamond"/>
          <w:b/>
          <w:bCs/>
          <w:sz w:val="22"/>
          <w:szCs w:val="22"/>
        </w:rPr>
        <w:t xml:space="preserve"> </w:t>
      </w:r>
      <w:r w:rsidR="00BD3D57" w:rsidRPr="00400A0C">
        <w:rPr>
          <w:rFonts w:ascii="Garamond" w:hAnsi="Garamond"/>
          <w:b/>
          <w:bCs/>
          <w:sz w:val="22"/>
          <w:szCs w:val="22"/>
        </w:rPr>
        <w:t xml:space="preserve">un progetto espositivo </w:t>
      </w:r>
      <w:r w:rsidRPr="00400A0C">
        <w:rPr>
          <w:rFonts w:ascii="Garamond" w:hAnsi="Garamond"/>
          <w:b/>
          <w:bCs/>
          <w:sz w:val="22"/>
          <w:szCs w:val="22"/>
        </w:rPr>
        <w:t xml:space="preserve">incentrato sulla </w:t>
      </w:r>
      <w:r w:rsidRPr="00400A0C">
        <w:rPr>
          <w:rFonts w:ascii="Garamond" w:hAnsi="Garamond"/>
          <w:b/>
          <w:bCs/>
          <w:i/>
          <w:iCs/>
          <w:sz w:val="22"/>
          <w:szCs w:val="22"/>
        </w:rPr>
        <w:t xml:space="preserve">Ventisettana, </w:t>
      </w:r>
      <w:r w:rsidRPr="00400A0C">
        <w:rPr>
          <w:rFonts w:ascii="Garamond" w:hAnsi="Garamond"/>
          <w:b/>
          <w:bCs/>
          <w:sz w:val="22"/>
          <w:szCs w:val="22"/>
        </w:rPr>
        <w:t xml:space="preserve">la prima edizione del romanzo, pubblicata nel </w:t>
      </w:r>
      <w:r w:rsidR="00BD3D57" w:rsidRPr="00400A0C">
        <w:rPr>
          <w:rFonts w:ascii="Garamond" w:hAnsi="Garamond"/>
          <w:b/>
          <w:bCs/>
          <w:sz w:val="22"/>
          <w:szCs w:val="22"/>
        </w:rPr>
        <w:t>1827</w:t>
      </w:r>
      <w:r w:rsidRPr="00400A0C">
        <w:rPr>
          <w:rFonts w:ascii="Garamond" w:hAnsi="Garamond"/>
          <w:b/>
          <w:bCs/>
          <w:sz w:val="22"/>
          <w:szCs w:val="22"/>
        </w:rPr>
        <w:t>.</w:t>
      </w:r>
    </w:p>
    <w:p w14:paraId="21158011" w14:textId="77777777" w:rsidR="00400A0C" w:rsidRDefault="00400A0C" w:rsidP="00400A0C">
      <w:pPr>
        <w:spacing w:after="0"/>
        <w:jc w:val="both"/>
        <w:rPr>
          <w:rFonts w:ascii="Garamond" w:hAnsi="Garamond"/>
          <w:sz w:val="22"/>
          <w:szCs w:val="22"/>
        </w:rPr>
      </w:pPr>
    </w:p>
    <w:p w14:paraId="1DB9A26F" w14:textId="758DF733" w:rsidR="00BD3D57" w:rsidRPr="00BD3D57" w:rsidRDefault="00400A0C" w:rsidP="00400A0C">
      <w:pPr>
        <w:spacing w:after="0"/>
        <w:jc w:val="both"/>
        <w:rPr>
          <w:rFonts w:ascii="Garamond" w:hAnsi="Garamond"/>
          <w:sz w:val="22"/>
          <w:szCs w:val="22"/>
        </w:rPr>
      </w:pPr>
      <w:r w:rsidRPr="00400A0C">
        <w:rPr>
          <w:rFonts w:ascii="Garamond" w:hAnsi="Garamond"/>
          <w:b/>
          <w:bCs/>
          <w:sz w:val="22"/>
          <w:szCs w:val="22"/>
        </w:rPr>
        <w:t xml:space="preserve">L’iniziativa sarà ospitata nelle </w:t>
      </w:r>
      <w:r w:rsidR="00BD3D57" w:rsidRPr="00400A0C">
        <w:rPr>
          <w:rFonts w:ascii="Garamond" w:hAnsi="Garamond"/>
          <w:b/>
          <w:bCs/>
          <w:sz w:val="22"/>
          <w:szCs w:val="22"/>
        </w:rPr>
        <w:t xml:space="preserve">due sedi degli Istituti: la </w:t>
      </w:r>
      <w:r w:rsidRPr="00400A0C">
        <w:rPr>
          <w:rFonts w:ascii="Garamond" w:hAnsi="Garamond"/>
          <w:b/>
          <w:bCs/>
          <w:sz w:val="22"/>
          <w:szCs w:val="22"/>
        </w:rPr>
        <w:t xml:space="preserve">Sala Teresiana </w:t>
      </w:r>
      <w:r w:rsidR="00BD3D57" w:rsidRPr="00400A0C">
        <w:rPr>
          <w:rFonts w:ascii="Garamond" w:hAnsi="Garamond"/>
          <w:b/>
          <w:bCs/>
          <w:sz w:val="22"/>
          <w:szCs w:val="22"/>
        </w:rPr>
        <w:t>della Biblioteca Braidense e la sala espositiva di Casa Manzoni</w:t>
      </w:r>
      <w:r w:rsidR="00BD3D57" w:rsidRPr="00BD3D57">
        <w:rPr>
          <w:rFonts w:ascii="Garamond" w:hAnsi="Garamond"/>
          <w:sz w:val="22"/>
          <w:szCs w:val="22"/>
        </w:rPr>
        <w:t>.</w:t>
      </w:r>
    </w:p>
    <w:p w14:paraId="0248FDAB" w14:textId="77777777" w:rsidR="00400A0C" w:rsidRDefault="00400A0C" w:rsidP="00400A0C">
      <w:pPr>
        <w:spacing w:after="0"/>
        <w:jc w:val="both"/>
        <w:rPr>
          <w:rFonts w:ascii="Garamond" w:hAnsi="Garamond"/>
          <w:sz w:val="22"/>
          <w:szCs w:val="22"/>
        </w:rPr>
      </w:pPr>
    </w:p>
    <w:p w14:paraId="75993BB6" w14:textId="7BFFBC8D" w:rsidR="00BD3D57" w:rsidRPr="00BD3D57" w:rsidRDefault="00BD3D57" w:rsidP="00400A0C">
      <w:pPr>
        <w:spacing w:after="0"/>
        <w:jc w:val="both"/>
        <w:rPr>
          <w:rFonts w:ascii="Garamond" w:hAnsi="Garamond"/>
          <w:sz w:val="22"/>
          <w:szCs w:val="22"/>
        </w:rPr>
      </w:pPr>
      <w:r w:rsidRPr="00BD3D57">
        <w:rPr>
          <w:rFonts w:ascii="Garamond" w:hAnsi="Garamond"/>
          <w:sz w:val="22"/>
          <w:szCs w:val="22"/>
        </w:rPr>
        <w:t xml:space="preserve">Nella </w:t>
      </w:r>
      <w:r w:rsidR="00400A0C" w:rsidRPr="00BD3D57">
        <w:rPr>
          <w:rFonts w:ascii="Garamond" w:hAnsi="Garamond"/>
          <w:sz w:val="22"/>
          <w:szCs w:val="22"/>
        </w:rPr>
        <w:t xml:space="preserve">Biblioteca </w:t>
      </w:r>
      <w:r w:rsidRPr="00BD3D57">
        <w:rPr>
          <w:rFonts w:ascii="Garamond" w:hAnsi="Garamond"/>
          <w:sz w:val="22"/>
          <w:szCs w:val="22"/>
        </w:rPr>
        <w:t xml:space="preserve">Braidense saranno </w:t>
      </w:r>
      <w:r w:rsidR="00400A0C">
        <w:rPr>
          <w:rFonts w:ascii="Garamond" w:hAnsi="Garamond"/>
          <w:sz w:val="22"/>
          <w:szCs w:val="22"/>
        </w:rPr>
        <w:t>presentate</w:t>
      </w:r>
      <w:r w:rsidRPr="00BD3D57">
        <w:rPr>
          <w:rFonts w:ascii="Garamond" w:hAnsi="Garamond"/>
          <w:sz w:val="22"/>
          <w:szCs w:val="22"/>
        </w:rPr>
        <w:t xml:space="preserve"> le prime letture del Manzoni prod</w:t>
      </w:r>
      <w:r w:rsidR="00134E36">
        <w:rPr>
          <w:rFonts w:ascii="Garamond" w:hAnsi="Garamond"/>
          <w:sz w:val="22"/>
          <w:szCs w:val="22"/>
        </w:rPr>
        <w:t>r</w:t>
      </w:r>
      <w:r w:rsidRPr="00BD3D57">
        <w:rPr>
          <w:rFonts w:ascii="Garamond" w:hAnsi="Garamond"/>
          <w:sz w:val="22"/>
          <w:szCs w:val="22"/>
        </w:rPr>
        <w:t>omi alla scrittura del romanzo e le stesure autografe dello stesso</w:t>
      </w:r>
      <w:r w:rsidR="00134E36">
        <w:rPr>
          <w:rFonts w:ascii="Garamond" w:hAnsi="Garamond"/>
          <w:sz w:val="22"/>
          <w:szCs w:val="22"/>
        </w:rPr>
        <w:t>,</w:t>
      </w:r>
      <w:r w:rsidRPr="00BD3D57">
        <w:rPr>
          <w:rFonts w:ascii="Garamond" w:hAnsi="Garamond"/>
          <w:sz w:val="22"/>
          <w:szCs w:val="22"/>
        </w:rPr>
        <w:t xml:space="preserve"> terminando con la pubblicazione dell’edizione Ferrario del 1827.</w:t>
      </w:r>
    </w:p>
    <w:p w14:paraId="173DE5CA" w14:textId="77777777" w:rsidR="00400A0C" w:rsidRDefault="00400A0C" w:rsidP="00400A0C">
      <w:pPr>
        <w:spacing w:after="0"/>
        <w:jc w:val="both"/>
        <w:rPr>
          <w:rFonts w:ascii="Garamond" w:hAnsi="Garamond"/>
          <w:sz w:val="22"/>
          <w:szCs w:val="22"/>
        </w:rPr>
      </w:pPr>
    </w:p>
    <w:p w14:paraId="21661ACF" w14:textId="62B36531" w:rsidR="00BD3D57" w:rsidRDefault="00BD3D57" w:rsidP="00400A0C">
      <w:pPr>
        <w:spacing w:after="0"/>
        <w:jc w:val="both"/>
        <w:rPr>
          <w:rFonts w:ascii="Garamond" w:hAnsi="Garamond"/>
          <w:sz w:val="22"/>
          <w:szCs w:val="22"/>
        </w:rPr>
      </w:pPr>
      <w:r w:rsidRPr="00BD3D57">
        <w:rPr>
          <w:rFonts w:ascii="Garamond" w:hAnsi="Garamond"/>
          <w:sz w:val="22"/>
          <w:szCs w:val="22"/>
        </w:rPr>
        <w:t>Nelle sale espositive di casa Manzoni saranno esposte le edizioni pirata, le prime traduzioni del romanzo e le grandi serie illustrate apparse negli anni tra la prima edizione del 1827 e la seconda del 1840.</w:t>
      </w:r>
    </w:p>
    <w:p w14:paraId="488C2E3C" w14:textId="77777777" w:rsidR="00316C3E" w:rsidRDefault="00316C3E" w:rsidP="00A8023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7FF3E3C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26035219" w14:textId="68715BCD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5FDBB5B1" w14:textId="77777777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69DE35E3" w14:textId="3E4DC18C" w:rsidR="00316C3E" w:rsidRDefault="00400A0C" w:rsidP="00316C3E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400A0C">
        <w:rPr>
          <w:rFonts w:ascii="Garamond" w:eastAsia="Garamond" w:hAnsi="Garamond" w:cs="Garamond"/>
          <w:b/>
          <w:bCs/>
          <w:kern w:val="0"/>
          <w:sz w:val="20"/>
          <w:szCs w:val="20"/>
        </w:rPr>
        <w:t xml:space="preserve">CELEBRAZIONI DI ALESSANDRO MANZONI </w:t>
      </w:r>
      <w:r w:rsidR="00316C3E" w:rsidRPr="00316C3E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 xml:space="preserve"> </w:t>
      </w:r>
    </w:p>
    <w:p w14:paraId="21EB46C8" w14:textId="4059960D" w:rsidR="00FE251D" w:rsidRDefault="00381FCD" w:rsidP="00316C3E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 xml:space="preserve">Milano, </w:t>
      </w:r>
      <w:r w:rsidR="00FE251D" w:rsidRPr="00FE251D">
        <w:rPr>
          <w:rFonts w:ascii="Garamond" w:hAnsi="Garamond"/>
          <w:kern w:val="0"/>
          <w:sz w:val="20"/>
          <w:szCs w:val="20"/>
        </w:rPr>
        <w:t>Biblioteca Nazionale Braidense (via Brera 28)</w:t>
      </w:r>
      <w:r w:rsidR="00400A0C">
        <w:rPr>
          <w:rFonts w:ascii="Garamond" w:hAnsi="Garamond"/>
          <w:kern w:val="0"/>
          <w:sz w:val="20"/>
          <w:szCs w:val="20"/>
        </w:rPr>
        <w:t xml:space="preserve"> e</w:t>
      </w:r>
      <w:r w:rsidR="001D0E92">
        <w:rPr>
          <w:rFonts w:ascii="Garamond" w:hAnsi="Garamond"/>
          <w:kern w:val="0"/>
          <w:sz w:val="20"/>
          <w:szCs w:val="20"/>
        </w:rPr>
        <w:t xml:space="preserve"> </w:t>
      </w:r>
      <w:r w:rsidR="001D0E92" w:rsidRPr="001D0E92">
        <w:rPr>
          <w:rFonts w:ascii="Garamond" w:hAnsi="Garamond"/>
          <w:kern w:val="0"/>
          <w:sz w:val="20"/>
          <w:szCs w:val="20"/>
        </w:rPr>
        <w:t>Centro Nazionale Studi Manzoniani</w:t>
      </w:r>
      <w:r w:rsidR="00400A0C">
        <w:rPr>
          <w:rFonts w:ascii="Garamond" w:hAnsi="Garamond"/>
          <w:kern w:val="0"/>
          <w:sz w:val="20"/>
          <w:szCs w:val="20"/>
        </w:rPr>
        <w:t xml:space="preserve"> </w:t>
      </w:r>
      <w:r w:rsidR="001D0E92">
        <w:rPr>
          <w:rFonts w:ascii="Garamond" w:hAnsi="Garamond"/>
          <w:kern w:val="0"/>
          <w:sz w:val="20"/>
          <w:szCs w:val="20"/>
        </w:rPr>
        <w:t>(</w:t>
      </w:r>
      <w:r w:rsidR="001D0E92" w:rsidRPr="001D0E92">
        <w:rPr>
          <w:rFonts w:ascii="Garamond" w:hAnsi="Garamond"/>
          <w:kern w:val="0"/>
          <w:sz w:val="20"/>
          <w:szCs w:val="20"/>
        </w:rPr>
        <w:t>Gerolamo Morone 1</w:t>
      </w:r>
      <w:r w:rsidR="001D0E92">
        <w:rPr>
          <w:rFonts w:ascii="Garamond" w:hAnsi="Garamond"/>
          <w:kern w:val="0"/>
          <w:sz w:val="20"/>
          <w:szCs w:val="20"/>
        </w:rPr>
        <w:t>)</w:t>
      </w:r>
    </w:p>
    <w:p w14:paraId="20C6E06D" w14:textId="2F38F562" w:rsidR="00102395" w:rsidRDefault="001D0E92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1D0E92">
        <w:rPr>
          <w:rFonts w:ascii="Garamond" w:hAnsi="Garamond"/>
          <w:b/>
          <w:bCs/>
          <w:kern w:val="0"/>
          <w:sz w:val="20"/>
          <w:szCs w:val="20"/>
        </w:rPr>
        <w:t xml:space="preserve">6 maggio </w:t>
      </w:r>
      <w:r>
        <w:rPr>
          <w:rFonts w:ascii="Garamond" w:hAnsi="Garamond"/>
          <w:b/>
          <w:bCs/>
          <w:kern w:val="0"/>
          <w:sz w:val="20"/>
          <w:szCs w:val="20"/>
        </w:rPr>
        <w:t>-</w:t>
      </w:r>
      <w:r w:rsidRPr="001D0E92">
        <w:rPr>
          <w:rFonts w:ascii="Garamond" w:hAnsi="Garamond"/>
          <w:b/>
          <w:bCs/>
          <w:kern w:val="0"/>
          <w:sz w:val="20"/>
          <w:szCs w:val="20"/>
        </w:rPr>
        <w:t xml:space="preserve"> 24 luglio </w:t>
      </w:r>
      <w:r w:rsidR="00316C3E" w:rsidRPr="00316C3E">
        <w:rPr>
          <w:rFonts w:ascii="Garamond" w:hAnsi="Garamond"/>
          <w:b/>
          <w:bCs/>
          <w:kern w:val="0"/>
          <w:sz w:val="20"/>
          <w:szCs w:val="20"/>
        </w:rPr>
        <w:t>2027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7161D04D" w14:textId="1D0E12EA" w:rsidR="00FE251D" w:rsidRDefault="00FE5802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="001D0E92">
        <w:rPr>
          <w:rFonts w:ascii="Garamond" w:hAnsi="Garamond"/>
          <w:b/>
          <w:bCs/>
          <w:kern w:val="0"/>
          <w:sz w:val="20"/>
          <w:szCs w:val="20"/>
        </w:rPr>
        <w:t xml:space="preserve"> </w:t>
      </w:r>
      <w:r w:rsidR="001D0E92" w:rsidRPr="001D0E92">
        <w:rPr>
          <w:rFonts w:ascii="Garamond" w:hAnsi="Garamond"/>
          <w:b/>
          <w:bCs/>
          <w:kern w:val="0"/>
          <w:sz w:val="20"/>
          <w:szCs w:val="20"/>
        </w:rPr>
        <w:t>Biblioteca Nazionale Braidense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  <w:r w:rsidR="00FE251D">
        <w:rPr>
          <w:rFonts w:ascii="Garamond" w:hAnsi="Garamond"/>
          <w:kern w:val="0"/>
          <w:sz w:val="20"/>
          <w:szCs w:val="20"/>
        </w:rPr>
        <w:t xml:space="preserve">tutti i giorni, </w:t>
      </w:r>
      <w:r w:rsidR="00FE251D" w:rsidRPr="003238EF">
        <w:rPr>
          <w:rFonts w:ascii="Garamond" w:hAnsi="Garamond"/>
          <w:kern w:val="0"/>
          <w:sz w:val="20"/>
          <w:szCs w:val="20"/>
        </w:rPr>
        <w:t>9.30 – 1</w:t>
      </w:r>
      <w:r w:rsidR="00FE251D">
        <w:rPr>
          <w:rFonts w:ascii="Garamond" w:hAnsi="Garamond"/>
          <w:kern w:val="0"/>
          <w:sz w:val="20"/>
          <w:szCs w:val="20"/>
        </w:rPr>
        <w:t>8.00; ultimo ingresso, ore 17.30.</w:t>
      </w:r>
    </w:p>
    <w:p w14:paraId="7FEACF4D" w14:textId="77777777" w:rsidR="00FE251D" w:rsidRPr="000E7F0F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 libero</w:t>
      </w:r>
    </w:p>
    <w:p w14:paraId="6E1FB71A" w14:textId="77777777" w:rsidR="00FE251D" w:rsidRPr="002352F6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  <w:highlight w:val="yellow"/>
        </w:rPr>
      </w:pPr>
    </w:p>
    <w:p w14:paraId="51C063A5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2352F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5CBB8CE1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2352F6">
        <w:rPr>
          <w:rFonts w:ascii="Garamond" w:hAnsi="Garamond"/>
          <w:kern w:val="0"/>
          <w:sz w:val="20"/>
          <w:szCs w:val="20"/>
        </w:rPr>
        <w:t>bibliotecabraidense.org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lastRenderedPageBreak/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9630" w14:textId="77777777" w:rsidR="00CC20CD" w:rsidRDefault="00CC20CD">
      <w:pPr>
        <w:spacing w:after="0" w:line="240" w:lineRule="auto"/>
      </w:pPr>
      <w:r>
        <w:separator/>
      </w:r>
    </w:p>
  </w:endnote>
  <w:endnote w:type="continuationSeparator" w:id="0">
    <w:p w14:paraId="78919EE0" w14:textId="77777777" w:rsidR="00CC20CD" w:rsidRDefault="00CC20CD">
      <w:pPr>
        <w:spacing w:after="0" w:line="240" w:lineRule="auto"/>
      </w:pPr>
      <w:r>
        <w:continuationSeparator/>
      </w:r>
    </w:p>
  </w:endnote>
  <w:endnote w:type="continuationNotice" w:id="1">
    <w:p w14:paraId="718086AB" w14:textId="77777777" w:rsidR="00CC20CD" w:rsidRDefault="00CC20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26B8" w14:textId="77777777" w:rsidR="00CC20CD" w:rsidRDefault="00CC20CD">
      <w:pPr>
        <w:spacing w:after="0" w:line="240" w:lineRule="auto"/>
      </w:pPr>
      <w:r>
        <w:separator/>
      </w:r>
    </w:p>
  </w:footnote>
  <w:footnote w:type="continuationSeparator" w:id="0">
    <w:p w14:paraId="206A12CA" w14:textId="77777777" w:rsidR="00CC20CD" w:rsidRDefault="00CC20CD">
      <w:pPr>
        <w:spacing w:after="0" w:line="240" w:lineRule="auto"/>
      </w:pPr>
      <w:r>
        <w:continuationSeparator/>
      </w:r>
    </w:p>
  </w:footnote>
  <w:footnote w:type="continuationNotice" w:id="1">
    <w:p w14:paraId="0DD27C14" w14:textId="77777777" w:rsidR="00CC20CD" w:rsidRDefault="00CC20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 xml:space="preserve">28 </w:t>
                    </w:r>
                    <w:proofErr w:type="gramStart"/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</w:t>
                    </w:r>
                    <w:proofErr w:type="gramEnd"/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45905"/>
    <w:rsid w:val="00056E2B"/>
    <w:rsid w:val="000B5552"/>
    <w:rsid w:val="000B6EDA"/>
    <w:rsid w:val="000D195A"/>
    <w:rsid w:val="000D4B78"/>
    <w:rsid w:val="000D5642"/>
    <w:rsid w:val="000E715D"/>
    <w:rsid w:val="00102395"/>
    <w:rsid w:val="00126749"/>
    <w:rsid w:val="001302B7"/>
    <w:rsid w:val="00134E36"/>
    <w:rsid w:val="001626D3"/>
    <w:rsid w:val="001719DF"/>
    <w:rsid w:val="00182DBD"/>
    <w:rsid w:val="001836CE"/>
    <w:rsid w:val="001859AD"/>
    <w:rsid w:val="001B2481"/>
    <w:rsid w:val="001B4084"/>
    <w:rsid w:val="001C6F01"/>
    <w:rsid w:val="001D0E92"/>
    <w:rsid w:val="001E1719"/>
    <w:rsid w:val="001E68B1"/>
    <w:rsid w:val="001F15E3"/>
    <w:rsid w:val="001F70CD"/>
    <w:rsid w:val="00217728"/>
    <w:rsid w:val="00235BD7"/>
    <w:rsid w:val="002510BC"/>
    <w:rsid w:val="00277C94"/>
    <w:rsid w:val="00281D35"/>
    <w:rsid w:val="002822B7"/>
    <w:rsid w:val="0028630E"/>
    <w:rsid w:val="002868B8"/>
    <w:rsid w:val="002A5011"/>
    <w:rsid w:val="002A70B0"/>
    <w:rsid w:val="002B5644"/>
    <w:rsid w:val="002D085C"/>
    <w:rsid w:val="002D4FF2"/>
    <w:rsid w:val="0030544B"/>
    <w:rsid w:val="00316985"/>
    <w:rsid w:val="00316C3E"/>
    <w:rsid w:val="0031737E"/>
    <w:rsid w:val="003621E9"/>
    <w:rsid w:val="003673C7"/>
    <w:rsid w:val="00375C28"/>
    <w:rsid w:val="00381FCD"/>
    <w:rsid w:val="003C3D33"/>
    <w:rsid w:val="003E4748"/>
    <w:rsid w:val="00400A0C"/>
    <w:rsid w:val="0043017E"/>
    <w:rsid w:val="00431C95"/>
    <w:rsid w:val="004450D2"/>
    <w:rsid w:val="00450CCE"/>
    <w:rsid w:val="0045452A"/>
    <w:rsid w:val="004556D0"/>
    <w:rsid w:val="00455C09"/>
    <w:rsid w:val="00473339"/>
    <w:rsid w:val="00493B21"/>
    <w:rsid w:val="004957DC"/>
    <w:rsid w:val="004E2103"/>
    <w:rsid w:val="00505D82"/>
    <w:rsid w:val="00506A8B"/>
    <w:rsid w:val="00512C4A"/>
    <w:rsid w:val="00512FCC"/>
    <w:rsid w:val="00514CCC"/>
    <w:rsid w:val="0052366B"/>
    <w:rsid w:val="00531596"/>
    <w:rsid w:val="00567893"/>
    <w:rsid w:val="00572EFD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B7F16"/>
    <w:rsid w:val="006F1ECC"/>
    <w:rsid w:val="006F2EE2"/>
    <w:rsid w:val="006F6778"/>
    <w:rsid w:val="00700BAB"/>
    <w:rsid w:val="00712C50"/>
    <w:rsid w:val="0072737A"/>
    <w:rsid w:val="00755036"/>
    <w:rsid w:val="00775776"/>
    <w:rsid w:val="007B27A0"/>
    <w:rsid w:val="007B7321"/>
    <w:rsid w:val="007D684C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E1992"/>
    <w:rsid w:val="008E4DC5"/>
    <w:rsid w:val="0093406D"/>
    <w:rsid w:val="0098538F"/>
    <w:rsid w:val="00986392"/>
    <w:rsid w:val="00993662"/>
    <w:rsid w:val="009947A6"/>
    <w:rsid w:val="009A239F"/>
    <w:rsid w:val="009A42B0"/>
    <w:rsid w:val="009A658D"/>
    <w:rsid w:val="009C2896"/>
    <w:rsid w:val="009E47CD"/>
    <w:rsid w:val="009F3B9B"/>
    <w:rsid w:val="00A1103D"/>
    <w:rsid w:val="00A2152D"/>
    <w:rsid w:val="00A37476"/>
    <w:rsid w:val="00A37789"/>
    <w:rsid w:val="00A55BEE"/>
    <w:rsid w:val="00A6076D"/>
    <w:rsid w:val="00A6308E"/>
    <w:rsid w:val="00A64F8F"/>
    <w:rsid w:val="00A70D5B"/>
    <w:rsid w:val="00A7341D"/>
    <w:rsid w:val="00A80237"/>
    <w:rsid w:val="00AA5964"/>
    <w:rsid w:val="00AD4D36"/>
    <w:rsid w:val="00AF692E"/>
    <w:rsid w:val="00B2111F"/>
    <w:rsid w:val="00B26BB5"/>
    <w:rsid w:val="00B273D8"/>
    <w:rsid w:val="00B453B1"/>
    <w:rsid w:val="00B606BD"/>
    <w:rsid w:val="00BA5CB2"/>
    <w:rsid w:val="00BA7A72"/>
    <w:rsid w:val="00BB284B"/>
    <w:rsid w:val="00BD3D57"/>
    <w:rsid w:val="00BF0622"/>
    <w:rsid w:val="00C05107"/>
    <w:rsid w:val="00C25599"/>
    <w:rsid w:val="00C56580"/>
    <w:rsid w:val="00C570CD"/>
    <w:rsid w:val="00C6052E"/>
    <w:rsid w:val="00C9141C"/>
    <w:rsid w:val="00CA3439"/>
    <w:rsid w:val="00CB3AFC"/>
    <w:rsid w:val="00CC20CD"/>
    <w:rsid w:val="00CE210C"/>
    <w:rsid w:val="00CE791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E1028E"/>
    <w:rsid w:val="00E232D2"/>
    <w:rsid w:val="00E33AC0"/>
    <w:rsid w:val="00E44C77"/>
    <w:rsid w:val="00E500C9"/>
    <w:rsid w:val="00E574DB"/>
    <w:rsid w:val="00EB47BF"/>
    <w:rsid w:val="00EC243A"/>
    <w:rsid w:val="00EC30E2"/>
    <w:rsid w:val="00F0104D"/>
    <w:rsid w:val="00F14E53"/>
    <w:rsid w:val="00F736D1"/>
    <w:rsid w:val="00F9060C"/>
    <w:rsid w:val="00FA4DDD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95E1E92D-2376-4B95-B0E2-DCEF131D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dc:description/>
  <cp:lastModifiedBy>Ilenia Rubino</cp:lastModifiedBy>
  <cp:revision>6</cp:revision>
  <cp:lastPrinted>2025-09-04T12:14:00Z</cp:lastPrinted>
  <dcterms:created xsi:type="dcterms:W3CDTF">2026-09-07T12:49:00Z</dcterms:created>
  <dcterms:modified xsi:type="dcterms:W3CDTF">2026-09-08T15:28:00Z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